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2"/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重庆大学</w:t>
      </w:r>
      <w:r>
        <w:rPr>
          <w:b/>
          <w:kern w:val="0"/>
          <w:sz w:val="28"/>
        </w:rPr>
        <w:t>土木工程</w:t>
      </w:r>
      <w:r>
        <w:rPr>
          <w:rFonts w:hint="eastAsia"/>
          <w:b/>
          <w:kern w:val="0"/>
          <w:sz w:val="28"/>
        </w:rPr>
        <w:t>学院</w:t>
      </w:r>
      <w:r>
        <w:rPr>
          <w:b/>
          <w:kern w:val="0"/>
          <w:sz w:val="28"/>
        </w:rPr>
        <w:t>20</w:t>
      </w:r>
      <w:r>
        <w:rPr>
          <w:rFonts w:hint="eastAsia"/>
          <w:b/>
          <w:kern w:val="0"/>
          <w:sz w:val="28"/>
        </w:rPr>
        <w:t>20</w:t>
      </w:r>
      <w:r>
        <w:rPr>
          <w:b/>
          <w:kern w:val="0"/>
          <w:sz w:val="28"/>
        </w:rPr>
        <w:t>年</w:t>
      </w:r>
      <w:r>
        <w:rPr>
          <w:rFonts w:hint="eastAsia"/>
          <w:b/>
          <w:kern w:val="0"/>
          <w:sz w:val="28"/>
        </w:rPr>
        <w:t>优秀大学生夏令营报名</w:t>
      </w:r>
      <w:r>
        <w:rPr>
          <w:b/>
          <w:kern w:val="0"/>
          <w:sz w:val="28"/>
        </w:rPr>
        <w:t>表</w:t>
      </w:r>
    </w:p>
    <w:tbl>
      <w:tblPr>
        <w:tblStyle w:val="6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334"/>
        <w:gridCol w:w="876"/>
        <w:gridCol w:w="767"/>
        <w:gridCol w:w="566"/>
        <w:gridCol w:w="796"/>
        <w:gridCol w:w="183"/>
        <w:gridCol w:w="1048"/>
        <w:gridCol w:w="127"/>
        <w:gridCol w:w="574"/>
        <w:gridCol w:w="2085"/>
      </w:tblGrid>
      <w:tr>
        <w:trPr>
          <w:cantSplit/>
          <w:trHeight w:val="51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名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性别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出生年月</w:t>
            </w: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照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/>
                <w:kern w:val="0"/>
              </w:rPr>
            </w:pPr>
            <w:r>
              <w:rPr>
                <w:rFonts w:hAnsi="宋体"/>
                <w:kern w:val="0"/>
              </w:rPr>
              <w:t>片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int="eastAsia" w:hAnsi="宋体"/>
                <w:kern w:val="0"/>
              </w:rPr>
              <w:t>（请贴电子照）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政治面貌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民族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int="eastAsia" w:hAnsi="宋体"/>
                <w:kern w:val="0"/>
              </w:rPr>
              <w:t>年级</w:t>
            </w: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ind w:firstLine="0" w:firstLineChars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身份证号</w:t>
            </w:r>
          </w:p>
        </w:tc>
        <w:tc>
          <w:tcPr>
            <w:tcW w:w="6271" w:type="dxa"/>
            <w:gridSpan w:val="9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ind w:firstLine="0" w:firstLineChars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int="eastAsia" w:hAnsi="宋体"/>
                <w:kern w:val="0"/>
              </w:rPr>
              <w:t>本科</w:t>
            </w:r>
            <w:r>
              <w:rPr>
                <w:rFonts w:hAnsi="宋体"/>
                <w:kern w:val="0"/>
              </w:rPr>
              <w:t>学校</w:t>
            </w:r>
          </w:p>
        </w:tc>
        <w:tc>
          <w:tcPr>
            <w:tcW w:w="6271" w:type="dxa"/>
            <w:gridSpan w:val="9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ind w:firstLine="0" w:firstLineChars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int="eastAsia" w:hAnsi="宋体"/>
                <w:kern w:val="0"/>
              </w:rPr>
              <w:t>本科</w:t>
            </w:r>
            <w:r>
              <w:rPr>
                <w:rFonts w:hAnsi="宋体"/>
                <w:kern w:val="0"/>
              </w:rPr>
              <w:t>专业</w:t>
            </w:r>
          </w:p>
        </w:tc>
        <w:tc>
          <w:tcPr>
            <w:tcW w:w="6271" w:type="dxa"/>
            <w:gridSpan w:val="9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ind w:firstLine="0" w:firstLineChars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成绩排名</w:t>
            </w:r>
          </w:p>
        </w:tc>
        <w:tc>
          <w:tcPr>
            <w:tcW w:w="8356" w:type="dxa"/>
            <w:gridSpan w:val="10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right"/>
              <w:rPr>
                <w:kern w:val="0"/>
              </w:rPr>
            </w:pPr>
            <w:r>
              <w:rPr>
                <w:rFonts w:hint="eastAsia" w:hAnsi="宋体"/>
                <w:kern w:val="0"/>
              </w:rPr>
              <w:t>（第几名/专业总人数）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联系方式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通信地址</w:t>
            </w:r>
          </w:p>
        </w:tc>
        <w:tc>
          <w:tcPr>
            <w:tcW w:w="7022" w:type="dxa"/>
            <w:gridSpan w:val="9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邮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编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手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机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kern w:val="0"/>
              </w:rPr>
              <w:t>Email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QQ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报考的专业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kern w:val="0"/>
              </w:rPr>
            </w:pPr>
          </w:p>
        </w:tc>
        <w:tc>
          <w:tcPr>
            <w:tcW w:w="2027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kern w:val="0"/>
              </w:rPr>
            </w:pPr>
            <w:r>
              <w:rPr>
                <w:kern w:val="0"/>
              </w:rPr>
              <w:t>研究方向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3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kern w:val="0"/>
              </w:rPr>
            </w:pPr>
            <w:r>
              <w:rPr>
                <w:kern w:val="0"/>
              </w:rPr>
              <w:t>志愿报考的硕士生导师及选择理由</w:t>
            </w:r>
          </w:p>
        </w:tc>
        <w:tc>
          <w:tcPr>
            <w:tcW w:w="8356" w:type="dxa"/>
            <w:gridSpan w:val="10"/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硕士生导师简介请见</w:t>
            </w:r>
            <w:r>
              <w:fldChar w:fldCharType="begin"/>
            </w:r>
            <w:r>
              <w:instrText xml:space="preserve"> HYPERLINK "http://civil.cqu.edu.cn/xzwb/szdw/szgk.htm" </w:instrText>
            </w:r>
            <w:r>
              <w:fldChar w:fldCharType="separate"/>
            </w:r>
            <w:r>
              <w:rPr>
                <w:rStyle w:val="5"/>
                <w:sz w:val="18"/>
                <w:szCs w:val="21"/>
              </w:rPr>
              <w:t>http://civil.cqu.edu.cn/xzwb/szdw/szgk.htm</w:t>
            </w:r>
            <w:r>
              <w:rPr>
                <w:rStyle w:val="5"/>
                <w:sz w:val="18"/>
                <w:szCs w:val="21"/>
              </w:rPr>
              <w:fldChar w:fldCharType="end"/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（本信息填表后请删除）</w:t>
            </w:r>
          </w:p>
          <w:p>
            <w:pPr>
              <w:widowControl/>
              <w:ind w:firstLine="0" w:firstLineChars="0"/>
              <w:rPr>
                <w:sz w:val="21"/>
                <w:szCs w:val="21"/>
              </w:rPr>
            </w:pPr>
          </w:p>
          <w:p>
            <w:pPr>
              <w:widowControl/>
              <w:ind w:firstLine="0" w:firstLineChars="0"/>
              <w:rPr>
                <w:sz w:val="21"/>
                <w:szCs w:val="21"/>
              </w:rPr>
            </w:pPr>
          </w:p>
          <w:p>
            <w:pPr>
              <w:widowControl/>
              <w:ind w:firstLine="0" w:firstLineChars="0"/>
              <w:rPr>
                <w:sz w:val="21"/>
                <w:szCs w:val="21"/>
              </w:rPr>
            </w:pPr>
          </w:p>
          <w:p>
            <w:pPr>
              <w:widowControl/>
              <w:ind w:firstLine="0" w:firstLineChars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kern w:val="0"/>
              </w:rPr>
            </w:pPr>
            <w:r>
              <w:rPr>
                <w:rFonts w:hint="eastAsia" w:hAnsi="宋体"/>
                <w:kern w:val="0"/>
              </w:rPr>
              <w:t>辅导员/班主任</w:t>
            </w:r>
            <w:r>
              <w:rPr>
                <w:rFonts w:hAnsi="宋体"/>
                <w:kern w:val="0"/>
              </w:rPr>
              <w:t>推荐意见</w:t>
            </w:r>
          </w:p>
        </w:tc>
        <w:tc>
          <w:tcPr>
            <w:tcW w:w="8356" w:type="dxa"/>
            <w:gridSpan w:val="10"/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kern w:val="0"/>
              </w:rPr>
            </w:pPr>
          </w:p>
          <w:p>
            <w:pPr>
              <w:widowControl/>
              <w:ind w:firstLine="0" w:firstLineChars="0"/>
              <w:rPr>
                <w:kern w:val="0"/>
              </w:rPr>
            </w:pPr>
          </w:p>
          <w:p>
            <w:pPr>
              <w:widowControl/>
              <w:ind w:firstLine="5832" w:firstLineChars="2430"/>
              <w:rPr>
                <w:kern w:val="0"/>
              </w:rPr>
            </w:pPr>
            <w:r>
              <w:rPr>
                <w:rFonts w:hAnsi="宋体"/>
                <w:kern w:val="0"/>
              </w:rPr>
              <w:t>签字：</w:t>
            </w:r>
          </w:p>
          <w:p>
            <w:pPr>
              <w:widowControl/>
              <w:ind w:firstLine="5832" w:firstLineChars="2430"/>
              <w:rPr>
                <w:kern w:val="0"/>
              </w:rPr>
            </w:pPr>
          </w:p>
          <w:p>
            <w:pPr>
              <w:widowControl/>
              <w:spacing w:line="360" w:lineRule="exact"/>
              <w:ind w:left="1730" w:leftChars="721" w:firstLine="4101" w:firstLineChars="1709"/>
              <w:rPr>
                <w:kern w:val="0"/>
              </w:rPr>
            </w:pPr>
            <w:r>
              <w:rPr>
                <w:rFonts w:hAnsi="宋体"/>
                <w:kern w:val="0"/>
              </w:rPr>
              <w:t>年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kern w:val="0"/>
              </w:rPr>
            </w:pPr>
            <w:r>
              <w:rPr>
                <w:rFonts w:hAnsi="宋体"/>
                <w:kern w:val="0"/>
              </w:rPr>
              <w:t>推荐单位</w:t>
            </w:r>
          </w:p>
          <w:p>
            <w:pPr>
              <w:widowControl/>
              <w:spacing w:line="400" w:lineRule="exact"/>
              <w:ind w:firstLine="0" w:firstLineChars="0"/>
              <w:rPr>
                <w:kern w:val="0"/>
              </w:rPr>
            </w:pPr>
            <w:r>
              <w:rPr>
                <w:rFonts w:hAnsi="宋体"/>
                <w:kern w:val="0"/>
              </w:rPr>
              <w:t>意见</w:t>
            </w:r>
          </w:p>
        </w:tc>
        <w:tc>
          <w:tcPr>
            <w:tcW w:w="8356" w:type="dxa"/>
            <w:gridSpan w:val="10"/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kern w:val="0"/>
              </w:rPr>
            </w:pPr>
          </w:p>
          <w:p>
            <w:pPr>
              <w:widowControl/>
              <w:ind w:firstLine="0" w:firstLineChars="0"/>
              <w:rPr>
                <w:kern w:val="0"/>
              </w:rPr>
            </w:pPr>
          </w:p>
          <w:p>
            <w:pPr>
              <w:widowControl/>
              <w:ind w:firstLine="5832" w:firstLineChars="2430"/>
              <w:rPr>
                <w:kern w:val="0"/>
              </w:rPr>
            </w:pPr>
            <w:r>
              <w:rPr>
                <w:rFonts w:hAnsi="宋体"/>
                <w:kern w:val="0"/>
              </w:rPr>
              <w:t>单位签章：</w:t>
            </w:r>
          </w:p>
          <w:p>
            <w:pPr>
              <w:widowControl/>
              <w:ind w:firstLine="5832" w:firstLineChars="2430"/>
              <w:rPr>
                <w:kern w:val="0"/>
              </w:rPr>
            </w:pPr>
          </w:p>
          <w:p>
            <w:pPr>
              <w:widowControl/>
              <w:ind w:firstLine="5832" w:firstLineChars="2430"/>
              <w:rPr>
                <w:kern w:val="0"/>
              </w:rPr>
            </w:pPr>
            <w:r>
              <w:rPr>
                <w:rFonts w:hAnsi="宋体"/>
                <w:kern w:val="0"/>
              </w:rPr>
              <w:t>年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72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kern w:val="0"/>
              </w:rPr>
            </w:pPr>
            <w:r>
              <w:rPr>
                <w:rFonts w:hAnsi="宋体"/>
                <w:kern w:val="0"/>
              </w:rPr>
              <w:t>学员承诺</w:t>
            </w:r>
          </w:p>
        </w:tc>
        <w:tc>
          <w:tcPr>
            <w:tcW w:w="8356" w:type="dxa"/>
            <w:gridSpan w:val="10"/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kern w:val="0"/>
              </w:rPr>
            </w:pPr>
            <w:r>
              <w:rPr>
                <w:rFonts w:hint="eastAsia" w:hAnsi="宋体"/>
                <w:kern w:val="0"/>
              </w:rPr>
              <w:t>本人承诺：一旦经</w:t>
            </w:r>
            <w:r>
              <w:rPr>
                <w:kern w:val="0"/>
              </w:rPr>
              <w:t>20</w:t>
            </w:r>
            <w:r>
              <w:rPr>
                <w:rFonts w:hint="eastAsia"/>
                <w:kern w:val="0"/>
              </w:rPr>
              <w:t>20</w:t>
            </w:r>
            <w:r>
              <w:rPr>
                <w:rFonts w:hint="eastAsia" w:hAnsi="宋体"/>
                <w:kern w:val="0"/>
              </w:rPr>
              <w:t>年重庆大学土木工程学院优秀大学生夏令营录取，本人将按时报到，认真学习，不旷课不迟到，积极参加学术交流和其他活动；保证遵守重庆大学和夏令营纪律及相关规章制度。</w:t>
            </w:r>
          </w:p>
          <w:p>
            <w:pPr>
              <w:widowControl/>
              <w:ind w:firstLine="0" w:firstLineChars="0"/>
              <w:rPr>
                <w:rFonts w:hAnsi="宋体"/>
                <w:kern w:val="0"/>
              </w:rPr>
            </w:pPr>
          </w:p>
          <w:p>
            <w:pPr>
              <w:widowControl/>
              <w:ind w:firstLine="5832" w:firstLineChars="2430"/>
              <w:rPr>
                <w:kern w:val="0"/>
              </w:rPr>
            </w:pPr>
            <w:r>
              <w:rPr>
                <w:rFonts w:hAnsi="宋体"/>
                <w:kern w:val="0"/>
              </w:rPr>
              <w:t>签字：</w:t>
            </w:r>
          </w:p>
          <w:p>
            <w:pPr>
              <w:widowControl/>
              <w:ind w:firstLine="5832" w:firstLineChars="2430"/>
              <w:rPr>
                <w:kern w:val="0"/>
              </w:rPr>
            </w:pPr>
          </w:p>
          <w:p>
            <w:pPr>
              <w:widowControl/>
              <w:ind w:firstLine="5832" w:firstLineChars="2430"/>
              <w:rPr>
                <w:kern w:val="0"/>
              </w:rPr>
            </w:pPr>
            <w:r>
              <w:rPr>
                <w:rFonts w:hAnsi="宋体"/>
                <w:kern w:val="0"/>
              </w:rPr>
              <w:t>年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日</w:t>
            </w:r>
          </w:p>
        </w:tc>
      </w:tr>
    </w:tbl>
    <w:p>
      <w:pPr>
        <w:ind w:firstLine="0" w:firstLineChars="0"/>
        <w:rPr>
          <w:b/>
        </w:rPr>
      </w:pPr>
      <w:r>
        <w:rPr>
          <w:b/>
        </w:rPr>
        <w:t>备注：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312" w:lineRule="auto"/>
        <w:ind w:firstLineChars="0"/>
        <w:rPr>
          <w:sz w:val="22"/>
          <w:szCs w:val="36"/>
        </w:rPr>
      </w:pPr>
      <w:r>
        <w:rPr>
          <w:sz w:val="22"/>
        </w:rPr>
        <w:t>请将该表电子版发至cq</w:t>
      </w:r>
      <w:r>
        <w:rPr>
          <w:rFonts w:hint="eastAsia"/>
          <w:sz w:val="22"/>
        </w:rPr>
        <w:t>u</w:t>
      </w:r>
      <w:r>
        <w:rPr>
          <w:sz w:val="22"/>
        </w:rPr>
        <w:t>sqxx20</w:t>
      </w:r>
      <w:r>
        <w:rPr>
          <w:rFonts w:hint="eastAsia"/>
          <w:sz w:val="22"/>
        </w:rPr>
        <w:t>20</w:t>
      </w:r>
      <w:r>
        <w:rPr>
          <w:sz w:val="22"/>
        </w:rPr>
        <w:t>@sina.com；</w:t>
      </w:r>
      <w:r>
        <w:rPr>
          <w:sz w:val="22"/>
          <w:szCs w:val="36"/>
        </w:rPr>
        <w:t>发信后三天内未收到确认请联系组委会</w:t>
      </w:r>
      <w:r>
        <w:rPr>
          <w:rFonts w:hint="eastAsia"/>
          <w:sz w:val="22"/>
          <w:szCs w:val="36"/>
        </w:rPr>
        <w:t>。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312" w:lineRule="auto"/>
        <w:ind w:firstLineChars="0"/>
        <w:rPr>
          <w:sz w:val="22"/>
          <w:szCs w:val="36"/>
        </w:rPr>
      </w:pPr>
      <w:r>
        <w:rPr>
          <w:sz w:val="22"/>
          <w:szCs w:val="36"/>
        </w:rPr>
        <w:t>报考专业包括</w:t>
      </w:r>
      <w:r>
        <w:rPr>
          <w:rFonts w:hint="eastAsia"/>
          <w:sz w:val="22"/>
          <w:szCs w:val="36"/>
        </w:rPr>
        <w:t>：</w:t>
      </w:r>
      <w:r>
        <w:rPr>
          <w:sz w:val="22"/>
        </w:rPr>
        <w:t>土</w:t>
      </w:r>
      <w:r>
        <w:rPr>
          <w:sz w:val="22"/>
          <w:szCs w:val="36"/>
        </w:rPr>
        <w:t>木工程</w:t>
      </w:r>
      <w:r>
        <w:rPr>
          <w:rFonts w:hint="eastAsia"/>
          <w:sz w:val="22"/>
          <w:szCs w:val="36"/>
        </w:rPr>
        <w:t>（学硕）、土木水</w:t>
      </w:r>
      <w:r>
        <w:rPr>
          <w:rFonts w:hint="eastAsia"/>
          <w:sz w:val="22"/>
        </w:rPr>
        <w:t>利</w:t>
      </w:r>
      <w:r>
        <w:rPr>
          <w:rFonts w:hint="eastAsia"/>
          <w:sz w:val="22"/>
          <w:szCs w:val="36"/>
        </w:rPr>
        <w:t>（专硕）</w:t>
      </w:r>
      <w:r>
        <w:rPr>
          <w:sz w:val="22"/>
        </w:rPr>
        <w:t>。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312" w:lineRule="auto"/>
        <w:ind w:firstLineChars="0"/>
        <w:rPr>
          <w:sz w:val="22"/>
        </w:rPr>
      </w:pPr>
      <w:r>
        <w:rPr>
          <w:sz w:val="22"/>
        </w:rPr>
        <w:t>土</w:t>
      </w:r>
      <w:r>
        <w:rPr>
          <w:sz w:val="22"/>
          <w:szCs w:val="36"/>
        </w:rPr>
        <w:t>木工程</w:t>
      </w:r>
      <w:r>
        <w:rPr>
          <w:rFonts w:hint="eastAsia"/>
          <w:sz w:val="22"/>
          <w:szCs w:val="36"/>
        </w:rPr>
        <w:t>（学硕）</w:t>
      </w:r>
      <w:r>
        <w:rPr>
          <w:rFonts w:hint="default"/>
          <w:sz w:val="22"/>
          <w:szCs w:val="36"/>
        </w:rPr>
        <w:t>专业和</w:t>
      </w:r>
      <w:bookmarkStart w:id="0" w:name="_GoBack"/>
      <w:bookmarkEnd w:id="0"/>
      <w:r>
        <w:rPr>
          <w:rFonts w:hint="eastAsia"/>
          <w:sz w:val="22"/>
          <w:szCs w:val="36"/>
        </w:rPr>
        <w:t>土木水</w:t>
      </w:r>
      <w:r>
        <w:rPr>
          <w:rFonts w:hint="eastAsia"/>
          <w:sz w:val="22"/>
        </w:rPr>
        <w:t>利</w:t>
      </w:r>
      <w:r>
        <w:rPr>
          <w:rFonts w:hint="eastAsia"/>
          <w:sz w:val="22"/>
          <w:szCs w:val="36"/>
        </w:rPr>
        <w:t>（专硕）</w:t>
      </w:r>
      <w:r>
        <w:rPr>
          <w:rFonts w:hint="eastAsia"/>
          <w:sz w:val="22"/>
        </w:rPr>
        <w:t>专业</w:t>
      </w:r>
      <w:r>
        <w:rPr>
          <w:sz w:val="22"/>
        </w:rPr>
        <w:t>的研究方向</w:t>
      </w:r>
      <w:r>
        <w:rPr>
          <w:rFonts w:hint="eastAsia"/>
          <w:sz w:val="22"/>
        </w:rPr>
        <w:t>包括</w:t>
      </w:r>
      <w:r>
        <w:rPr>
          <w:sz w:val="22"/>
        </w:rPr>
        <w:t>：</w:t>
      </w:r>
      <w:r>
        <w:rPr>
          <w:rFonts w:hint="eastAsia"/>
          <w:sz w:val="22"/>
        </w:rPr>
        <w:t>0</w:t>
      </w:r>
      <w:r>
        <w:rPr>
          <w:sz w:val="22"/>
        </w:rPr>
        <w:t>1</w:t>
      </w:r>
      <w:r>
        <w:rPr>
          <w:rFonts w:hint="eastAsia"/>
          <w:sz w:val="22"/>
        </w:rPr>
        <w:t>岩土工程、0</w:t>
      </w:r>
      <w:r>
        <w:rPr>
          <w:sz w:val="22"/>
        </w:rPr>
        <w:t>2</w:t>
      </w:r>
      <w:r>
        <w:rPr>
          <w:rFonts w:hint="eastAsia"/>
          <w:sz w:val="22"/>
        </w:rPr>
        <w:t>结构工程、0</w:t>
      </w:r>
      <w:r>
        <w:rPr>
          <w:sz w:val="22"/>
        </w:rPr>
        <w:t>3</w:t>
      </w:r>
      <w:r>
        <w:rPr>
          <w:rFonts w:hint="eastAsia"/>
          <w:sz w:val="22"/>
        </w:rPr>
        <w:t>防灾减灾工程与防护工程、0</w:t>
      </w:r>
      <w:r>
        <w:rPr>
          <w:sz w:val="22"/>
        </w:rPr>
        <w:t>4</w:t>
      </w:r>
      <w:r>
        <w:rPr>
          <w:rFonts w:hint="eastAsia"/>
          <w:sz w:val="22"/>
        </w:rPr>
        <w:t>桥梁与隧道工程、0</w:t>
      </w:r>
      <w:r>
        <w:rPr>
          <w:sz w:val="22"/>
        </w:rPr>
        <w:t>5</w:t>
      </w:r>
      <w:r>
        <w:rPr>
          <w:rFonts w:hint="eastAsia"/>
          <w:sz w:val="22"/>
        </w:rPr>
        <w:t>土木水利施工、0</w:t>
      </w:r>
      <w:r>
        <w:rPr>
          <w:sz w:val="22"/>
        </w:rPr>
        <w:t>6</w:t>
      </w:r>
      <w:r>
        <w:rPr>
          <w:rFonts w:hint="eastAsia"/>
          <w:sz w:val="22"/>
        </w:rPr>
        <w:t>道路与交通工程、0</w:t>
      </w:r>
      <w:r>
        <w:rPr>
          <w:sz w:val="22"/>
        </w:rPr>
        <w:t>7</w:t>
      </w:r>
      <w:r>
        <w:rPr>
          <w:rFonts w:hint="eastAsia"/>
          <w:sz w:val="22"/>
        </w:rPr>
        <w:t>土木工程智能测绘、0</w:t>
      </w:r>
      <w:r>
        <w:rPr>
          <w:sz w:val="22"/>
        </w:rPr>
        <w:t>8</w:t>
      </w:r>
      <w:r>
        <w:rPr>
          <w:rFonts w:hint="eastAsia"/>
          <w:sz w:val="22"/>
        </w:rPr>
        <w:t>供热、供燃气、通风及空调工程。</w:t>
      </w:r>
    </w:p>
    <w:sectPr>
      <w:pgSz w:w="11906" w:h="16838"/>
      <w:pgMar w:top="851" w:right="991" w:bottom="426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5C47"/>
    <w:multiLevelType w:val="multilevel"/>
    <w:tmpl w:val="201B5C4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54"/>
    <w:rsid w:val="00010744"/>
    <w:rsid w:val="000B2368"/>
    <w:rsid w:val="00130164"/>
    <w:rsid w:val="002534D9"/>
    <w:rsid w:val="003C4F03"/>
    <w:rsid w:val="00461B9B"/>
    <w:rsid w:val="006A3A2D"/>
    <w:rsid w:val="008E6F74"/>
    <w:rsid w:val="009E0387"/>
    <w:rsid w:val="00A323E3"/>
    <w:rsid w:val="00AC09A1"/>
    <w:rsid w:val="00CB27A0"/>
    <w:rsid w:val="00E44820"/>
    <w:rsid w:val="00E55954"/>
    <w:rsid w:val="D9BAC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character" w:styleId="4">
    <w:name w:val="FollowedHyperlink"/>
    <w:basedOn w:val="2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qFormat/>
    <w:uiPriority w:val="0"/>
    <w:rPr>
      <w:color w:val="0563C1"/>
      <w:u w:val="single"/>
    </w:rPr>
  </w:style>
  <w:style w:type="paragraph" w:customStyle="1" w:styleId="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cqu</Company>
  <Pages>1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2020-07-01T18:52:00Z</dcterms:created>
  <dc:creator>Jiulin Bai</dc:creator>
  <cp:lastModifiedBy>boyang</cp:lastModifiedBy>
  <dcterms:modified xsi:type="dcterms:W3CDTF">2020-07-02T09:24:32Z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